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F919" w14:textId="26447B6C" w:rsidR="00701384" w:rsidRDefault="009C79F5">
      <w:r w:rsidRPr="009C79F5">
        <w:t>Premier Mateusz Morawiecki podpisał zarządzenia przedłużające, do 30 kwietnia 2022 r. do godz. 23.59, obowiązywanie trzeciego stopnia alarmowego CRP (CHARLIE–CRP) oraz drugiego stopnia alarmowego BRAVO.</w:t>
      </w:r>
      <w:r w:rsidRPr="009C79F5">
        <w:br/>
      </w:r>
      <w:r w:rsidRPr="009C79F5">
        <w:br/>
        <w:t>Stopnie alarmowe są przede wszystkim sygnałem dla służb, żeby były gotowe do działania.</w:t>
      </w:r>
      <w:r w:rsidRPr="009C79F5">
        <w:br/>
      </w:r>
      <w:r w:rsidRPr="009C79F5">
        <w:br/>
        <w:t>W związku z zaistniałą sytuacją Starostwo Powiatowe w Ciechanowie oraz jednostki organizacyjne powiatu pracują w trybie właściwym dla okresu pokoju przy wdrożonych środkach ostrożności tj.:</w:t>
      </w:r>
      <w:r w:rsidRPr="009C79F5">
        <w:br/>
      </w:r>
      <w:r w:rsidRPr="009C79F5">
        <w:br/>
        <w:t>- Ostrzeżenie personelu o możliwych formach zdarzenia o charakterze terrorystycznym;</w:t>
      </w:r>
      <w:r w:rsidRPr="009C79F5">
        <w:br/>
      </w:r>
      <w:r w:rsidRPr="009C79F5">
        <w:br/>
        <w:t>- Wprowadzenie dodatkowych kontroli pojazdów, osób oraz budynków Starostwa Powiatowego w Ciechanowie oraz jednostek organizacyjnych powiatu;</w:t>
      </w:r>
      <w:r w:rsidRPr="009C79F5">
        <w:br/>
      </w:r>
      <w:r w:rsidRPr="009C79F5">
        <w:br/>
        <w:t>- Zapewnienie dostępności w trybie alarmowym personelu wyznaczonego do realizacji procedur działania na wypadek zdarzeń o charakterze terrorystycznym;</w:t>
      </w:r>
      <w:r w:rsidRPr="009C79F5">
        <w:br/>
      </w:r>
      <w:r w:rsidRPr="009C79F5">
        <w:br/>
        <w:t>- Podjęcie działań przygotowawczych związanych z zabezpieczeniem dokumentów, innych przedmiotów i materiałów mających szczególną wartość dla Starostwa Powiatowego w Ciechanowie oraz jednostek organizacyjnych powiatu;</w:t>
      </w:r>
      <w:r w:rsidRPr="009C79F5">
        <w:br/>
      </w:r>
      <w:r w:rsidRPr="009C79F5">
        <w:br/>
        <w:t>-Sprawdzenie i wzmocnienie ochrony ważnych obiektów Starostwa Powiatowego w Ciechanowie oraz jednostek organizacyjnych powiatu;</w:t>
      </w:r>
      <w:r w:rsidRPr="009C79F5">
        <w:br/>
      </w:r>
      <w:r w:rsidRPr="009C79F5">
        <w:br/>
        <w:t>- Możliwe wprowadzenie zakazu wstępu do Starostwa Powiatowego w Ciechanowie oraz jednostek organizacyjnych powiatu osobom postronnym;</w:t>
      </w:r>
      <w:r w:rsidRPr="009C79F5">
        <w:br/>
      </w:r>
      <w:r w:rsidRPr="009C79F5">
        <w:br/>
        <w:t>- Wprowadzenie kontroli wszystkich przesyłek pocztowych kierowanych do Starostwa Powiatowego w Ciechanowie oraz jednostek organizacyjnych powiatu;</w:t>
      </w:r>
      <w:r w:rsidRPr="009C79F5">
        <w:br/>
      </w:r>
      <w:r w:rsidRPr="009C79F5">
        <w:br/>
        <w:t>- Zamknięcie i zabezpieczenie nieużywanych regularnie budynków i pomieszczeń Starostwa Powiatowego w Ciechanowie oraz jednostek organizacyjnych powiatu;</w:t>
      </w:r>
      <w:r w:rsidRPr="009C79F5">
        <w:br/>
      </w:r>
      <w:r w:rsidRPr="009C79F5">
        <w:br/>
        <w:t>- Dokonanie przeglądu zapasów materiałowych i sprzętu, w tym dostępności apteczek pierwszej pomocy, z uwzględnieniem możliwości wykorzystania w przypadku wystąpienia zdarzenia o charakterze terrorystycznym.</w:t>
      </w:r>
      <w:r w:rsidRPr="009C79F5">
        <w:br/>
      </w:r>
      <w:r w:rsidRPr="009C79F5">
        <w:br/>
        <w:t>Prosimy mieszkańców powiatu o zachowanie czujności, informowanie służb po zaobserwowaniu podejrzanych zdarzeń oraz stosowanie się do poleceń służb.</w:t>
      </w:r>
      <w:r w:rsidRPr="009C79F5">
        <w:br/>
      </w:r>
      <w:r w:rsidRPr="009C79F5">
        <w:br/>
        <w:t>CHARLIE–CRP jest trzecim z czterech stopni alarmowych określonych w ustawie o działaniach antyterrorystycznych. Jest wprowadzany w przypadku wystąpienia zdarzenia potwierdzającego prawdopodobny cel ataku o charakterze terrorystycznym w cyberprzestrzeni albo uzyskania wiarygodnych informacji o planowanym zdarzeniu.</w:t>
      </w:r>
      <w:r w:rsidRPr="009C79F5">
        <w:br/>
      </w:r>
      <w:r w:rsidRPr="009C79F5">
        <w:br/>
        <w:t xml:space="preserve">Stopień alarmowy BRAVO (drugi w czterostopniowej skali) wprowadza się w przypadku zaistnienia zwiększonego i przewidywalnego zagrożenia wystąpieniem zdarzenia o charakterze terrorystycznym. </w:t>
      </w:r>
      <w:r w:rsidRPr="009C79F5">
        <w:lastRenderedPageBreak/>
        <w:t>Oznacza to, że służby mają informację o potencjalnym zagrożeniu, a w związku z tym administracja publiczna jest zobowiązana do zachowania szczególnej czujności.</w:t>
      </w:r>
    </w:p>
    <w:sectPr w:rsidR="0070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F5"/>
    <w:rsid w:val="00701384"/>
    <w:rsid w:val="009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7CA2"/>
  <w15:chartTrackingRefBased/>
  <w15:docId w15:val="{619994A0-D03D-440F-B75D-4BB8936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pawel.rolka</dc:creator>
  <cp:keywords/>
  <dc:description/>
  <cp:lastModifiedBy>pawel.rolka</cp:lastModifiedBy>
  <cp:revision>1</cp:revision>
  <dcterms:created xsi:type="dcterms:W3CDTF">2022-04-19T07:02:00Z</dcterms:created>
  <dcterms:modified xsi:type="dcterms:W3CDTF">2022-04-19T07:04:00Z</dcterms:modified>
</cp:coreProperties>
</file>